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C7CB" w14:textId="77777777" w:rsidR="008E4B63" w:rsidRPr="00DF5314" w:rsidRDefault="008E4B63" w:rsidP="008E4B63">
      <w:pPr>
        <w:pStyle w:val="Kopfzei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F9F92" wp14:editId="4CE7A999">
            <wp:simplePos x="0" y="0"/>
            <wp:positionH relativeFrom="column">
              <wp:posOffset>-658771</wp:posOffset>
            </wp:positionH>
            <wp:positionV relativeFrom="paragraph">
              <wp:posOffset>-587687</wp:posOffset>
            </wp:positionV>
            <wp:extent cx="7543800" cy="10572135"/>
            <wp:effectExtent l="0" t="0" r="0" b="0"/>
            <wp:wrapNone/>
            <wp:docPr id="12" name="Grafik 12" descr="Macintosh HD:Users:Thekla:Desktop:Briefvorlagen:BriefbogenAkademie_ab 28.04.2017_1. Sei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kla:Desktop:Briefvorlagen:BriefbogenAkademie_ab 28.04.2017_1. Seit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0E714" w14:textId="77777777" w:rsidR="008E4B63" w:rsidRDefault="008E4B63" w:rsidP="000256CA">
      <w:pPr>
        <w:jc w:val="center"/>
        <w:rPr>
          <w:b/>
          <w:bCs/>
          <w:sz w:val="40"/>
          <w:szCs w:val="40"/>
          <w:u w:val="single"/>
        </w:rPr>
      </w:pPr>
    </w:p>
    <w:p w14:paraId="354B3D3C" w14:textId="77777777" w:rsidR="008E4B63" w:rsidRDefault="008E4B63" w:rsidP="000256CA">
      <w:pPr>
        <w:jc w:val="center"/>
        <w:rPr>
          <w:b/>
          <w:bCs/>
          <w:sz w:val="40"/>
          <w:szCs w:val="40"/>
          <w:u w:val="single"/>
        </w:rPr>
      </w:pPr>
    </w:p>
    <w:p w14:paraId="0F7D577F" w14:textId="569259FC" w:rsidR="008E4B63" w:rsidRDefault="008E4B63" w:rsidP="008E4B63">
      <w:pPr>
        <w:ind w:firstLine="708"/>
        <w:rPr>
          <w:b/>
          <w:bCs/>
          <w:sz w:val="40"/>
          <w:szCs w:val="40"/>
          <w:u w:val="single"/>
        </w:rPr>
      </w:pPr>
    </w:p>
    <w:p w14:paraId="2E84ADCB" w14:textId="77777777" w:rsidR="008E4B63" w:rsidRDefault="008E4B63" w:rsidP="008E4B63">
      <w:pPr>
        <w:ind w:firstLine="708"/>
        <w:rPr>
          <w:b/>
          <w:bCs/>
          <w:sz w:val="28"/>
          <w:szCs w:val="28"/>
        </w:rPr>
      </w:pPr>
    </w:p>
    <w:p w14:paraId="4AE0DB7C" w14:textId="20E6E70B" w:rsidR="008E4B63" w:rsidRDefault="008E4B63" w:rsidP="008E4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Qualitätsmanagement-Assistent für Internationale Fachkräfte &amp; Telc-Sprachprüfung B2 – </w:t>
      </w:r>
      <w:r w:rsidR="00FD79EC">
        <w:rPr>
          <w:b/>
          <w:bCs/>
          <w:sz w:val="28"/>
          <w:szCs w:val="28"/>
        </w:rPr>
        <w:t>Ü</w:t>
      </w:r>
      <w:bookmarkStart w:id="0" w:name="_GoBack"/>
      <w:bookmarkEnd w:id="0"/>
      <w:r>
        <w:rPr>
          <w:b/>
          <w:bCs/>
          <w:sz w:val="28"/>
          <w:szCs w:val="28"/>
        </w:rPr>
        <w:t>bersicht</w:t>
      </w:r>
    </w:p>
    <w:p w14:paraId="50D28304" w14:textId="77777777" w:rsidR="008E4B63" w:rsidRPr="008E4B63" w:rsidRDefault="008E4B63" w:rsidP="008E4B63">
      <w:pPr>
        <w:jc w:val="center"/>
        <w:rPr>
          <w:b/>
          <w:bCs/>
          <w:sz w:val="12"/>
          <w:szCs w:val="12"/>
        </w:rPr>
      </w:pPr>
    </w:p>
    <w:p w14:paraId="7802B856" w14:textId="77777777" w:rsidR="008E4B63" w:rsidRDefault="008E4B63" w:rsidP="008E4B63">
      <w:pPr>
        <w:rPr>
          <w:sz w:val="24"/>
          <w:szCs w:val="24"/>
        </w:rPr>
      </w:pPr>
      <w:r>
        <w:rPr>
          <w:sz w:val="24"/>
          <w:szCs w:val="24"/>
        </w:rPr>
        <w:t>Liebe Teilnehmer und Teilnehmerinnen,</w:t>
      </w:r>
    </w:p>
    <w:p w14:paraId="45F37D8B" w14:textId="1B898A72" w:rsidR="008E4B63" w:rsidRPr="00B534D5" w:rsidRDefault="008E4B63" w:rsidP="00B534D5">
      <w:pPr>
        <w:rPr>
          <w:b/>
          <w:bCs/>
          <w:sz w:val="28"/>
          <w:szCs w:val="28"/>
        </w:rPr>
      </w:pPr>
      <w:r>
        <w:rPr>
          <w:sz w:val="24"/>
          <w:szCs w:val="24"/>
        </w:rPr>
        <w:t>wir freuen uns, Sie in unserem Sprachkurs für Deutsch auf Niveau B2 begrüßen zu dürfen. Damit Sie sich ideal auf die Telc-Abschlussprüfung vorbereiten können, finden Sie unten eine Übersicht der thematischen Schwerpunkte, denen Sie auf dem Weg zur Prüfung begegnen werden.</w:t>
      </w:r>
      <w:r>
        <w:rPr>
          <w:b/>
          <w:bCs/>
          <w:sz w:val="28"/>
          <w:szCs w:val="28"/>
        </w:rPr>
        <w:br/>
      </w:r>
    </w:p>
    <w:p w14:paraId="57554C1C" w14:textId="3FCEF636" w:rsidR="000600E9" w:rsidRDefault="008E4B63" w:rsidP="000600E9">
      <w:pPr>
        <w:pStyle w:val="Listenabsatz"/>
        <w:spacing w:line="360" w:lineRule="auto"/>
        <w:ind w:left="0"/>
        <w:rPr>
          <w:b/>
          <w:bCs/>
          <w:color w:val="000000" w:themeColor="text1"/>
          <w:sz w:val="24"/>
          <w:szCs w:val="24"/>
        </w:rPr>
      </w:pPr>
      <w:r w:rsidRPr="000600E9">
        <w:rPr>
          <w:b/>
          <w:bCs/>
          <w:color w:val="000000" w:themeColor="text1"/>
          <w:sz w:val="24"/>
          <w:szCs w:val="24"/>
        </w:rPr>
        <w:t>Aussprache-Training</w:t>
      </w:r>
    </w:p>
    <w:p w14:paraId="29875D28" w14:textId="72B0F256" w:rsidR="00206A6B" w:rsidRPr="000600E9" w:rsidRDefault="00206A6B" w:rsidP="000600E9">
      <w:pPr>
        <w:pStyle w:val="Listenabsatz"/>
        <w:numPr>
          <w:ilvl w:val="0"/>
          <w:numId w:val="5"/>
        </w:numPr>
        <w:ind w:left="357" w:hanging="357"/>
        <w:rPr>
          <w:b/>
          <w:bCs/>
          <w:sz w:val="24"/>
          <w:szCs w:val="24"/>
        </w:rPr>
      </w:pPr>
      <w:r w:rsidRPr="000600E9">
        <w:rPr>
          <w:i/>
          <w:iCs/>
          <w:color w:val="000000" w:themeColor="text1"/>
          <w:sz w:val="24"/>
          <w:szCs w:val="24"/>
        </w:rPr>
        <w:t>Umgangssprache 101</w:t>
      </w:r>
      <w:r w:rsidRPr="000600E9">
        <w:rPr>
          <w:sz w:val="24"/>
          <w:szCs w:val="24"/>
        </w:rPr>
        <w:t>: aktuelle Trends</w:t>
      </w:r>
      <w:r w:rsidR="004E12F3">
        <w:rPr>
          <w:sz w:val="24"/>
          <w:szCs w:val="24"/>
        </w:rPr>
        <w:t xml:space="preserve">, </w:t>
      </w:r>
      <w:r w:rsidRPr="000600E9">
        <w:rPr>
          <w:sz w:val="24"/>
          <w:szCs w:val="24"/>
        </w:rPr>
        <w:t>ewige Trends</w:t>
      </w:r>
    </w:p>
    <w:p w14:paraId="286528AC" w14:textId="36B820E6" w:rsidR="009E55BA" w:rsidRDefault="009E55BA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8E4B63">
        <w:rPr>
          <w:i/>
          <w:iCs/>
          <w:color w:val="000000" w:themeColor="text1"/>
          <w:sz w:val="24"/>
          <w:szCs w:val="24"/>
        </w:rPr>
        <w:t>Aussprache-Training</w:t>
      </w:r>
      <w:r>
        <w:rPr>
          <w:sz w:val="24"/>
          <w:szCs w:val="24"/>
        </w:rPr>
        <w:t xml:space="preserve">: </w:t>
      </w:r>
      <w:r w:rsidR="008E4B63">
        <w:rPr>
          <w:sz w:val="24"/>
          <w:szCs w:val="24"/>
        </w:rPr>
        <w:t>„</w:t>
      </w:r>
      <w:r>
        <w:rPr>
          <w:sz w:val="24"/>
          <w:szCs w:val="24"/>
        </w:rPr>
        <w:t>s</w:t>
      </w:r>
      <w:r w:rsidR="008E4B63">
        <w:rPr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 w:rsidR="008E4B63">
        <w:rPr>
          <w:sz w:val="24"/>
          <w:szCs w:val="24"/>
        </w:rPr>
        <w:t>„</w:t>
      </w:r>
      <w:r>
        <w:rPr>
          <w:sz w:val="24"/>
          <w:szCs w:val="24"/>
        </w:rPr>
        <w:t>z</w:t>
      </w:r>
      <w:r w:rsidR="008E4B63">
        <w:rPr>
          <w:sz w:val="24"/>
          <w:szCs w:val="24"/>
        </w:rPr>
        <w:t>“ oder</w:t>
      </w:r>
      <w:r>
        <w:rPr>
          <w:sz w:val="24"/>
          <w:szCs w:val="24"/>
        </w:rPr>
        <w:t xml:space="preserve"> </w:t>
      </w:r>
      <w:r w:rsidR="008E4B63">
        <w:rPr>
          <w:sz w:val="24"/>
          <w:szCs w:val="24"/>
        </w:rPr>
        <w:t>„</w:t>
      </w:r>
      <w:r>
        <w:rPr>
          <w:sz w:val="24"/>
          <w:szCs w:val="24"/>
        </w:rPr>
        <w:t>ß</w:t>
      </w:r>
      <w:r w:rsidR="008E4B63">
        <w:rPr>
          <w:sz w:val="24"/>
          <w:szCs w:val="24"/>
        </w:rPr>
        <w:t>“</w:t>
      </w:r>
      <w:r>
        <w:rPr>
          <w:sz w:val="24"/>
          <w:szCs w:val="24"/>
        </w:rPr>
        <w:t>?</w:t>
      </w:r>
    </w:p>
    <w:p w14:paraId="38140A5B" w14:textId="37353B00" w:rsidR="001B673F" w:rsidRDefault="001B673F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8E4B63">
        <w:rPr>
          <w:i/>
          <w:iCs/>
          <w:color w:val="000000" w:themeColor="text1"/>
          <w:sz w:val="24"/>
          <w:szCs w:val="24"/>
        </w:rPr>
        <w:t>Hörverständnis</w:t>
      </w:r>
      <w:r w:rsidR="008E4B63" w:rsidRPr="008E4B63">
        <w:rPr>
          <w:color w:val="000000" w:themeColor="text1"/>
          <w:sz w:val="24"/>
          <w:szCs w:val="24"/>
        </w:rPr>
        <w:t>:</w:t>
      </w:r>
      <w:r>
        <w:rPr>
          <w:sz w:val="24"/>
          <w:szCs w:val="24"/>
        </w:rPr>
        <w:t xml:space="preserve"> Übungen</w:t>
      </w:r>
      <w:r w:rsidR="00F62EBF">
        <w:rPr>
          <w:sz w:val="24"/>
          <w:szCs w:val="24"/>
        </w:rPr>
        <w:t xml:space="preserve"> auf Prüfungsniveau</w:t>
      </w:r>
    </w:p>
    <w:p w14:paraId="4BD61464" w14:textId="6CC589A9" w:rsidR="009E55BA" w:rsidRDefault="009E55BA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8E4B63">
        <w:rPr>
          <w:i/>
          <w:iCs/>
          <w:color w:val="000000" w:themeColor="text1"/>
          <w:sz w:val="24"/>
          <w:szCs w:val="24"/>
        </w:rPr>
        <w:t>Aussprache-Training</w:t>
      </w:r>
      <w:r>
        <w:rPr>
          <w:sz w:val="24"/>
          <w:szCs w:val="24"/>
        </w:rPr>
        <w:t xml:space="preserve">: </w:t>
      </w:r>
      <w:r w:rsidR="008E4B63">
        <w:rPr>
          <w:sz w:val="24"/>
          <w:szCs w:val="24"/>
        </w:rPr>
        <w:t>„</w:t>
      </w:r>
      <w:r>
        <w:rPr>
          <w:sz w:val="24"/>
          <w:szCs w:val="24"/>
        </w:rPr>
        <w:t>a, o, u</w:t>
      </w:r>
      <w:r w:rsidR="008E4B63">
        <w:rPr>
          <w:sz w:val="24"/>
          <w:szCs w:val="24"/>
        </w:rPr>
        <w:t>“</w:t>
      </w:r>
      <w:r>
        <w:rPr>
          <w:sz w:val="24"/>
          <w:szCs w:val="24"/>
        </w:rPr>
        <w:t xml:space="preserve"> vs. </w:t>
      </w:r>
      <w:r w:rsidR="008E4B63">
        <w:rPr>
          <w:sz w:val="24"/>
          <w:szCs w:val="24"/>
        </w:rPr>
        <w:t>„</w:t>
      </w:r>
      <w:r>
        <w:rPr>
          <w:sz w:val="24"/>
          <w:szCs w:val="24"/>
        </w:rPr>
        <w:t>ä, ö, ü</w:t>
      </w:r>
      <w:r w:rsidR="008E4B63">
        <w:rPr>
          <w:sz w:val="24"/>
          <w:szCs w:val="24"/>
        </w:rPr>
        <w:t>“</w:t>
      </w:r>
    </w:p>
    <w:p w14:paraId="6ED92C39" w14:textId="77777777" w:rsidR="009E55BA" w:rsidRDefault="009E55BA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8E4B63">
        <w:rPr>
          <w:i/>
          <w:iCs/>
          <w:color w:val="000000" w:themeColor="text1"/>
          <w:sz w:val="24"/>
          <w:szCs w:val="24"/>
        </w:rPr>
        <w:t>Aussprache-Training</w:t>
      </w:r>
      <w:r>
        <w:rPr>
          <w:sz w:val="24"/>
          <w:szCs w:val="24"/>
        </w:rPr>
        <w:t>: die zwei „ch“s</w:t>
      </w:r>
    </w:p>
    <w:p w14:paraId="1C827621" w14:textId="45F157E8" w:rsidR="009E55BA" w:rsidRDefault="00D70417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</w:t>
      </w:r>
      <w:r w:rsidR="009E55BA" w:rsidRPr="000600E9">
        <w:rPr>
          <w:i/>
          <w:iCs/>
          <w:color w:val="000000" w:themeColor="text1"/>
          <w:sz w:val="24"/>
          <w:szCs w:val="24"/>
        </w:rPr>
        <w:t>eutsche Dialekte 101</w:t>
      </w:r>
      <w:r w:rsidR="009E55BA">
        <w:rPr>
          <w:sz w:val="24"/>
          <w:szCs w:val="24"/>
        </w:rPr>
        <w:t>: die markantesten Merkmale deutscher Varietäten</w:t>
      </w:r>
    </w:p>
    <w:p w14:paraId="1F9FCCEB" w14:textId="157A2FDD" w:rsidR="000600E9" w:rsidRDefault="000600E9" w:rsidP="000600E9">
      <w:pPr>
        <w:rPr>
          <w:sz w:val="24"/>
          <w:szCs w:val="24"/>
        </w:rPr>
      </w:pPr>
    </w:p>
    <w:p w14:paraId="6C329677" w14:textId="6BC35634" w:rsidR="000600E9" w:rsidRPr="001C21A6" w:rsidRDefault="000600E9" w:rsidP="000600E9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1C21A6">
        <w:rPr>
          <w:b/>
          <w:bCs/>
          <w:color w:val="000000" w:themeColor="text1"/>
          <w:sz w:val="24"/>
          <w:szCs w:val="24"/>
        </w:rPr>
        <w:t>Deutschland-Kunde</w:t>
      </w:r>
    </w:p>
    <w:p w14:paraId="316735B5" w14:textId="6658E236" w:rsidR="003823EC" w:rsidRDefault="00DD6238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</w:t>
      </w:r>
      <w:r w:rsidR="003823EC" w:rsidRPr="000600E9">
        <w:rPr>
          <w:i/>
          <w:iCs/>
          <w:color w:val="000000" w:themeColor="text1"/>
          <w:sz w:val="24"/>
          <w:szCs w:val="24"/>
        </w:rPr>
        <w:t>eutsche Geografie und Politik</w:t>
      </w:r>
      <w:r w:rsidR="003823EC">
        <w:rPr>
          <w:sz w:val="24"/>
          <w:szCs w:val="24"/>
        </w:rPr>
        <w:t>: Bundesländer, wichtige Städte, Besonderheiten, Sehenswürdigkeiten</w:t>
      </w:r>
    </w:p>
    <w:p w14:paraId="784A0120" w14:textId="2A2E2A9F" w:rsidR="00D3472D" w:rsidRDefault="00DD6238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</w:t>
      </w:r>
      <w:r w:rsidR="00D3472D" w:rsidRPr="000600E9">
        <w:rPr>
          <w:i/>
          <w:iCs/>
          <w:color w:val="000000" w:themeColor="text1"/>
          <w:sz w:val="24"/>
          <w:szCs w:val="24"/>
        </w:rPr>
        <w:t>eutsche Geografie und Politik</w:t>
      </w:r>
      <w:r w:rsidR="00D3472D" w:rsidRPr="00D3472D">
        <w:rPr>
          <w:sz w:val="24"/>
          <w:szCs w:val="24"/>
        </w:rPr>
        <w:t>:</w:t>
      </w:r>
      <w:r w:rsidR="00D3472D">
        <w:rPr>
          <w:sz w:val="24"/>
          <w:szCs w:val="24"/>
        </w:rPr>
        <w:t xml:space="preserve"> </w:t>
      </w:r>
      <w:r w:rsidR="004E12F3">
        <w:rPr>
          <w:sz w:val="24"/>
          <w:szCs w:val="24"/>
        </w:rPr>
        <w:t>W</w:t>
      </w:r>
      <w:r w:rsidR="00D3472D">
        <w:rPr>
          <w:sz w:val="24"/>
          <w:szCs w:val="24"/>
        </w:rPr>
        <w:t>ie wird in Deutschland gewählt?</w:t>
      </w:r>
    </w:p>
    <w:p w14:paraId="179D73BA" w14:textId="6E7D659F" w:rsidR="008442AE" w:rsidRPr="008442AE" w:rsidRDefault="00DD6238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</w:t>
      </w:r>
      <w:r w:rsidR="008442AE" w:rsidRPr="000600E9">
        <w:rPr>
          <w:i/>
          <w:iCs/>
          <w:color w:val="000000" w:themeColor="text1"/>
          <w:sz w:val="24"/>
          <w:szCs w:val="24"/>
        </w:rPr>
        <w:t>eutsche Geografie und Politik</w:t>
      </w:r>
      <w:r w:rsidR="008442AE" w:rsidRPr="008442AE">
        <w:rPr>
          <w:sz w:val="24"/>
          <w:szCs w:val="24"/>
        </w:rPr>
        <w:t>:</w:t>
      </w:r>
      <w:r w:rsidR="008442AE">
        <w:rPr>
          <w:color w:val="BF8F00" w:themeColor="accent4" w:themeShade="BF"/>
          <w:sz w:val="24"/>
          <w:szCs w:val="24"/>
        </w:rPr>
        <w:t xml:space="preserve"> </w:t>
      </w:r>
      <w:r w:rsidR="008442AE" w:rsidRPr="008442AE">
        <w:rPr>
          <w:sz w:val="24"/>
          <w:szCs w:val="24"/>
        </w:rPr>
        <w:t>Deutschland als Föderal-Staat</w:t>
      </w:r>
    </w:p>
    <w:p w14:paraId="54F312D4" w14:textId="1A4C331F" w:rsidR="00D3472D" w:rsidRDefault="00DD6238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</w:t>
      </w:r>
      <w:r w:rsidR="00D3472D" w:rsidRPr="000600E9">
        <w:rPr>
          <w:i/>
          <w:iCs/>
          <w:color w:val="000000" w:themeColor="text1"/>
          <w:sz w:val="24"/>
          <w:szCs w:val="24"/>
        </w:rPr>
        <w:t>eutsche Geschichte</w:t>
      </w:r>
      <w:r w:rsidR="00D3472D" w:rsidRPr="00D3472D">
        <w:rPr>
          <w:sz w:val="24"/>
          <w:szCs w:val="24"/>
        </w:rPr>
        <w:t>:</w:t>
      </w:r>
      <w:r w:rsidR="00D3472D">
        <w:rPr>
          <w:sz w:val="24"/>
          <w:szCs w:val="24"/>
        </w:rPr>
        <w:t xml:space="preserve"> die wichtigsten Eckdaten der Neuzeit</w:t>
      </w:r>
    </w:p>
    <w:p w14:paraId="62B3C883" w14:textId="7C5F5505" w:rsidR="00D3472D" w:rsidRDefault="00DD6238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E</w:t>
      </w:r>
      <w:r w:rsidR="00D3472D" w:rsidRPr="001C21A6">
        <w:rPr>
          <w:i/>
          <w:iCs/>
          <w:color w:val="000000" w:themeColor="text1"/>
          <w:sz w:val="24"/>
          <w:szCs w:val="24"/>
        </w:rPr>
        <w:t>uropäische Geschichte</w:t>
      </w:r>
      <w:r w:rsidR="00D3472D" w:rsidRPr="00D3472D">
        <w:rPr>
          <w:sz w:val="24"/>
          <w:szCs w:val="24"/>
        </w:rPr>
        <w:t>:</w:t>
      </w:r>
      <w:r w:rsidR="00D3472D">
        <w:rPr>
          <w:sz w:val="24"/>
          <w:szCs w:val="24"/>
        </w:rPr>
        <w:t xml:space="preserve"> die EU und ihre Bedeutung</w:t>
      </w:r>
    </w:p>
    <w:p w14:paraId="4B958C47" w14:textId="6E52011C" w:rsidR="000348ED" w:rsidRDefault="00DD6238" w:rsidP="000600E9">
      <w:pPr>
        <w:pStyle w:val="Listenabsatz"/>
        <w:numPr>
          <w:ilvl w:val="0"/>
          <w:numId w:val="5"/>
        </w:numPr>
        <w:ind w:left="357" w:hanging="357"/>
        <w:rPr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</w:t>
      </w:r>
      <w:r w:rsidR="000348ED" w:rsidRPr="001C21A6">
        <w:rPr>
          <w:i/>
          <w:iCs/>
          <w:color w:val="000000" w:themeColor="text1"/>
          <w:sz w:val="24"/>
          <w:szCs w:val="24"/>
        </w:rPr>
        <w:t>as deutsche Schul- und Bildungssystem</w:t>
      </w:r>
      <w:r w:rsidR="000348ED">
        <w:rPr>
          <w:sz w:val="24"/>
          <w:szCs w:val="24"/>
        </w:rPr>
        <w:t>: ein Überblick</w:t>
      </w:r>
    </w:p>
    <w:p w14:paraId="7D309373" w14:textId="6E623BEE" w:rsidR="000348ED" w:rsidRDefault="000348ED" w:rsidP="000348ED">
      <w:pPr>
        <w:rPr>
          <w:sz w:val="24"/>
          <w:szCs w:val="24"/>
        </w:rPr>
      </w:pPr>
    </w:p>
    <w:p w14:paraId="49A21923" w14:textId="0691056B" w:rsidR="001C21A6" w:rsidRDefault="001C21A6" w:rsidP="000348ED">
      <w:pPr>
        <w:rPr>
          <w:sz w:val="24"/>
          <w:szCs w:val="24"/>
        </w:rPr>
      </w:pPr>
    </w:p>
    <w:p w14:paraId="048990B9" w14:textId="2C81BB30" w:rsidR="00B534D5" w:rsidRDefault="00B534D5" w:rsidP="000348ED">
      <w:pPr>
        <w:rPr>
          <w:sz w:val="24"/>
          <w:szCs w:val="24"/>
        </w:rPr>
      </w:pPr>
    </w:p>
    <w:p w14:paraId="07F6D9D6" w14:textId="77777777" w:rsidR="00B534D5" w:rsidRDefault="00B534D5" w:rsidP="000348ED">
      <w:pPr>
        <w:rPr>
          <w:sz w:val="24"/>
          <w:szCs w:val="24"/>
        </w:rPr>
      </w:pPr>
    </w:p>
    <w:p w14:paraId="46F6501E" w14:textId="6AB640DC" w:rsidR="001C21A6" w:rsidRPr="001C21A6" w:rsidRDefault="001C21A6" w:rsidP="000348ED">
      <w:pPr>
        <w:rPr>
          <w:b/>
          <w:bCs/>
          <w:sz w:val="24"/>
          <w:szCs w:val="24"/>
        </w:rPr>
      </w:pPr>
      <w:r w:rsidRPr="001C21A6">
        <w:rPr>
          <w:b/>
          <w:bCs/>
          <w:sz w:val="24"/>
          <w:szCs w:val="24"/>
        </w:rPr>
        <w:lastRenderedPageBreak/>
        <w:t>Grammatik</w:t>
      </w:r>
    </w:p>
    <w:p w14:paraId="37A73C3A" w14:textId="04D3D377" w:rsidR="000348ED" w:rsidRPr="00292934" w:rsidRDefault="000348ED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Abtönungspartikel</w:t>
      </w:r>
      <w:r w:rsidR="001C21A6" w:rsidRPr="00292934">
        <w:rPr>
          <w:color w:val="000000" w:themeColor="text1"/>
          <w:sz w:val="24"/>
          <w:szCs w:val="24"/>
        </w:rPr>
        <w:t>:</w:t>
      </w:r>
      <w:r w:rsidRPr="00292934">
        <w:rPr>
          <w:color w:val="000000" w:themeColor="text1"/>
          <w:sz w:val="24"/>
          <w:szCs w:val="24"/>
        </w:rPr>
        <w:t xml:space="preserve"> was soll das denn?</w:t>
      </w:r>
    </w:p>
    <w:p w14:paraId="6C22EA1B" w14:textId="3CC66573" w:rsidR="000348ED" w:rsidRPr="00292934" w:rsidRDefault="000348ED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Konjunktiv I</w:t>
      </w:r>
      <w:r w:rsidR="001C21A6" w:rsidRPr="00292934">
        <w:rPr>
          <w:color w:val="000000" w:themeColor="text1"/>
          <w:sz w:val="24"/>
          <w:szCs w:val="24"/>
        </w:rPr>
        <w:t>:</w:t>
      </w:r>
      <w:r w:rsidRPr="00292934">
        <w:rPr>
          <w:color w:val="000000" w:themeColor="text1"/>
          <w:sz w:val="24"/>
          <w:szCs w:val="24"/>
        </w:rPr>
        <w:t xml:space="preserve"> indirekte Rede in den Nachrichten</w:t>
      </w:r>
    </w:p>
    <w:p w14:paraId="4966522A" w14:textId="392F15F4" w:rsidR="003823EC" w:rsidRPr="00292934" w:rsidRDefault="00493E5F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A</w:t>
      </w:r>
      <w:r w:rsidR="003823EC" w:rsidRPr="004E12F3">
        <w:rPr>
          <w:i/>
          <w:iCs/>
          <w:color w:val="000000" w:themeColor="text1"/>
          <w:sz w:val="24"/>
          <w:szCs w:val="24"/>
        </w:rPr>
        <w:t>ußerdem, eigentlich, überhaupt</w:t>
      </w:r>
      <w:r w:rsidR="003823EC" w:rsidRPr="00292934">
        <w:rPr>
          <w:color w:val="000000" w:themeColor="text1"/>
          <w:sz w:val="24"/>
          <w:szCs w:val="24"/>
        </w:rPr>
        <w:t>: Intensivierungsadverbien und Modaladverbien</w:t>
      </w:r>
    </w:p>
    <w:p w14:paraId="3C996162" w14:textId="2871A7DA" w:rsidR="003823EC" w:rsidRPr="00292934" w:rsidRDefault="00FE08EE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Unbestimmte Pronomen</w:t>
      </w:r>
      <w:r w:rsidRPr="00292934">
        <w:rPr>
          <w:color w:val="000000" w:themeColor="text1"/>
          <w:sz w:val="24"/>
          <w:szCs w:val="24"/>
        </w:rPr>
        <w:t>: „man</w:t>
      </w:r>
      <w:r w:rsidR="004E12F3">
        <w:rPr>
          <w:color w:val="000000" w:themeColor="text1"/>
          <w:sz w:val="24"/>
          <w:szCs w:val="24"/>
        </w:rPr>
        <w:t>“</w:t>
      </w:r>
      <w:r w:rsidRPr="00292934">
        <w:rPr>
          <w:color w:val="000000" w:themeColor="text1"/>
          <w:sz w:val="24"/>
          <w:szCs w:val="24"/>
        </w:rPr>
        <w:t xml:space="preserve">, </w:t>
      </w:r>
      <w:r w:rsidR="004E12F3">
        <w:rPr>
          <w:color w:val="000000" w:themeColor="text1"/>
          <w:sz w:val="24"/>
          <w:szCs w:val="24"/>
        </w:rPr>
        <w:t>„</w:t>
      </w:r>
      <w:r w:rsidRPr="00292934">
        <w:rPr>
          <w:color w:val="000000" w:themeColor="text1"/>
          <w:sz w:val="24"/>
          <w:szCs w:val="24"/>
        </w:rPr>
        <w:t>das</w:t>
      </w:r>
      <w:r w:rsidR="004E12F3">
        <w:rPr>
          <w:color w:val="000000" w:themeColor="text1"/>
          <w:sz w:val="24"/>
          <w:szCs w:val="24"/>
        </w:rPr>
        <w:t>“</w:t>
      </w:r>
      <w:r w:rsidRPr="00292934">
        <w:rPr>
          <w:color w:val="000000" w:themeColor="text1"/>
          <w:sz w:val="24"/>
          <w:szCs w:val="24"/>
        </w:rPr>
        <w:t xml:space="preserve">, </w:t>
      </w:r>
      <w:r w:rsidR="004E12F3">
        <w:rPr>
          <w:color w:val="000000" w:themeColor="text1"/>
          <w:sz w:val="24"/>
          <w:szCs w:val="24"/>
        </w:rPr>
        <w:t>„</w:t>
      </w:r>
      <w:r w:rsidRPr="00292934">
        <w:rPr>
          <w:color w:val="000000" w:themeColor="text1"/>
          <w:sz w:val="24"/>
          <w:szCs w:val="24"/>
        </w:rPr>
        <w:t>es“</w:t>
      </w:r>
    </w:p>
    <w:p w14:paraId="64666428" w14:textId="75D78083" w:rsidR="00FE08EE" w:rsidRPr="00292934" w:rsidRDefault="00FE08EE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Indirekte Fragen</w:t>
      </w:r>
      <w:r w:rsidR="004E12F3">
        <w:rPr>
          <w:color w:val="000000" w:themeColor="text1"/>
          <w:sz w:val="24"/>
          <w:szCs w:val="24"/>
        </w:rPr>
        <w:t xml:space="preserve">: </w:t>
      </w:r>
      <w:r w:rsidRPr="00292934">
        <w:rPr>
          <w:color w:val="000000" w:themeColor="text1"/>
          <w:sz w:val="24"/>
          <w:szCs w:val="24"/>
        </w:rPr>
        <w:t>mit „ob“</w:t>
      </w:r>
      <w:r w:rsidR="004E12F3">
        <w:rPr>
          <w:color w:val="000000" w:themeColor="text1"/>
          <w:sz w:val="24"/>
          <w:szCs w:val="24"/>
        </w:rPr>
        <w:t xml:space="preserve"> &amp; </w:t>
      </w:r>
      <w:r w:rsidRPr="00292934">
        <w:rPr>
          <w:color w:val="000000" w:themeColor="text1"/>
          <w:sz w:val="24"/>
          <w:szCs w:val="24"/>
        </w:rPr>
        <w:t>mit W-Fragewort</w:t>
      </w:r>
    </w:p>
    <w:p w14:paraId="36ECA630" w14:textId="03055D79" w:rsidR="00FE08EE" w:rsidRPr="00292934" w:rsidRDefault="00FE08EE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Indirekte Rede</w:t>
      </w:r>
      <w:r w:rsidR="004E12F3">
        <w:rPr>
          <w:color w:val="000000" w:themeColor="text1"/>
          <w:sz w:val="24"/>
          <w:szCs w:val="24"/>
        </w:rPr>
        <w:t xml:space="preserve">: </w:t>
      </w:r>
      <w:r w:rsidRPr="00292934">
        <w:rPr>
          <w:color w:val="000000" w:themeColor="text1"/>
          <w:sz w:val="24"/>
          <w:szCs w:val="24"/>
        </w:rPr>
        <w:t>mit „dass“-Nebensatz</w:t>
      </w:r>
    </w:p>
    <w:p w14:paraId="12D76299" w14:textId="2CBBA9FF" w:rsidR="00FE08EE" w:rsidRPr="00292934" w:rsidRDefault="00493E5F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N</w:t>
      </w:r>
      <w:r w:rsidR="00680983" w:rsidRPr="004E12F3">
        <w:rPr>
          <w:i/>
          <w:iCs/>
          <w:color w:val="000000" w:themeColor="text1"/>
          <w:sz w:val="24"/>
          <w:szCs w:val="24"/>
        </w:rPr>
        <w:t>ach/</w:t>
      </w:r>
      <w:r>
        <w:rPr>
          <w:i/>
          <w:iCs/>
          <w:color w:val="000000" w:themeColor="text1"/>
          <w:sz w:val="24"/>
          <w:szCs w:val="24"/>
        </w:rPr>
        <w:t>L</w:t>
      </w:r>
      <w:r w:rsidR="00680983" w:rsidRPr="004E12F3">
        <w:rPr>
          <w:i/>
          <w:iCs/>
          <w:color w:val="000000" w:themeColor="text1"/>
          <w:sz w:val="24"/>
          <w:szCs w:val="24"/>
        </w:rPr>
        <w:t>aut</w:t>
      </w:r>
      <w:r w:rsidR="004E12F3">
        <w:rPr>
          <w:color w:val="000000" w:themeColor="text1"/>
          <w:sz w:val="24"/>
          <w:szCs w:val="24"/>
        </w:rPr>
        <w:t>:</w:t>
      </w:r>
      <w:r w:rsidR="00680983" w:rsidRPr="00292934">
        <w:rPr>
          <w:color w:val="000000" w:themeColor="text1"/>
          <w:sz w:val="24"/>
          <w:szCs w:val="24"/>
        </w:rPr>
        <w:t xml:space="preserve"> wie zitiere ich jemanden?</w:t>
      </w:r>
    </w:p>
    <w:p w14:paraId="1829A5B6" w14:textId="415F3A40" w:rsidR="00DC29B0" w:rsidRPr="00292934" w:rsidRDefault="00DC29B0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Kausalzusammenhänge</w:t>
      </w:r>
      <w:r w:rsidRPr="00292934">
        <w:rPr>
          <w:color w:val="000000" w:themeColor="text1"/>
          <w:sz w:val="24"/>
          <w:szCs w:val="24"/>
        </w:rPr>
        <w:t>: weil, denn, darum, da, aufgrund</w:t>
      </w:r>
      <w:r w:rsidR="0075213C">
        <w:rPr>
          <w:color w:val="000000" w:themeColor="text1"/>
          <w:sz w:val="24"/>
          <w:szCs w:val="24"/>
        </w:rPr>
        <w:t xml:space="preserve">, </w:t>
      </w:r>
      <w:r w:rsidRPr="00292934">
        <w:rPr>
          <w:color w:val="000000" w:themeColor="text1"/>
          <w:sz w:val="24"/>
          <w:szCs w:val="24"/>
        </w:rPr>
        <w:t>wegen</w:t>
      </w:r>
    </w:p>
    <w:p w14:paraId="54560853" w14:textId="559D43F9" w:rsidR="00DC29B0" w:rsidRPr="00292934" w:rsidRDefault="00DC29B0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Beamten-Deutsch</w:t>
      </w:r>
      <w:r w:rsidRPr="00292934">
        <w:rPr>
          <w:color w:val="000000" w:themeColor="text1"/>
          <w:sz w:val="24"/>
          <w:szCs w:val="24"/>
        </w:rPr>
        <w:t>: eruieren, beheben, erörtern</w:t>
      </w:r>
      <w:r w:rsidR="00C85728">
        <w:rPr>
          <w:color w:val="000000" w:themeColor="text1"/>
          <w:sz w:val="24"/>
          <w:szCs w:val="24"/>
        </w:rPr>
        <w:t>,</w:t>
      </w:r>
      <w:r w:rsidRPr="00292934">
        <w:rPr>
          <w:color w:val="000000" w:themeColor="text1"/>
          <w:sz w:val="24"/>
          <w:szCs w:val="24"/>
        </w:rPr>
        <w:t xml:space="preserve"> etc.</w:t>
      </w:r>
    </w:p>
    <w:p w14:paraId="54C77381" w14:textId="1DBD0BAB" w:rsidR="008442AE" w:rsidRPr="00292934" w:rsidRDefault="008442AE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Beamten-Deutsch</w:t>
      </w:r>
      <w:r w:rsidRPr="00292934">
        <w:rPr>
          <w:color w:val="000000" w:themeColor="text1"/>
          <w:sz w:val="24"/>
          <w:szCs w:val="24"/>
        </w:rPr>
        <w:t>: die Substantivierung</w:t>
      </w:r>
    </w:p>
    <w:p w14:paraId="4B5C0F78" w14:textId="723DC7F2" w:rsidR="005145F4" w:rsidRPr="00292934" w:rsidRDefault="000C4B25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Trennbare Verben</w:t>
      </w:r>
      <w:r w:rsidRPr="00292934">
        <w:rPr>
          <w:color w:val="000000" w:themeColor="text1"/>
          <w:sz w:val="24"/>
          <w:szCs w:val="24"/>
        </w:rPr>
        <w:t xml:space="preserve">: </w:t>
      </w:r>
      <w:r w:rsidR="00EB3066">
        <w:rPr>
          <w:color w:val="000000" w:themeColor="text1"/>
          <w:sz w:val="24"/>
          <w:szCs w:val="24"/>
        </w:rPr>
        <w:t>W</w:t>
      </w:r>
      <w:r w:rsidRPr="00292934">
        <w:rPr>
          <w:color w:val="000000" w:themeColor="text1"/>
          <w:sz w:val="24"/>
          <w:szCs w:val="24"/>
        </w:rPr>
        <w:t xml:space="preserve">ann trenne ich, wann nicht? </w:t>
      </w:r>
    </w:p>
    <w:p w14:paraId="57EFC497" w14:textId="1A6DE6A0" w:rsidR="00C85735" w:rsidRPr="00292934" w:rsidRDefault="00C85735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Modalverben und ihre Besonderheiten</w:t>
      </w:r>
      <w:r w:rsidRPr="00292934">
        <w:rPr>
          <w:color w:val="000000" w:themeColor="text1"/>
          <w:sz w:val="24"/>
          <w:szCs w:val="24"/>
        </w:rPr>
        <w:t>: subjektiver Gebrauch, wechselnde Partizipien</w:t>
      </w:r>
    </w:p>
    <w:p w14:paraId="37FD4351" w14:textId="39D905EA" w:rsidR="00C85735" w:rsidRPr="00292934" w:rsidRDefault="009B27F8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Reflexivpronomen</w:t>
      </w:r>
      <w:r w:rsidRPr="00292934">
        <w:rPr>
          <w:color w:val="000000" w:themeColor="text1"/>
          <w:sz w:val="24"/>
          <w:szCs w:val="24"/>
        </w:rPr>
        <w:t>: Akkusativ oder Dativ?</w:t>
      </w:r>
    </w:p>
    <w:p w14:paraId="55C4BAA6" w14:textId="7CF6736C" w:rsidR="009B27F8" w:rsidRPr="00292934" w:rsidRDefault="00DC231B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Perfekt</w:t>
      </w:r>
      <w:r w:rsidRPr="00292934">
        <w:rPr>
          <w:color w:val="000000" w:themeColor="text1"/>
          <w:sz w:val="24"/>
          <w:szCs w:val="24"/>
        </w:rPr>
        <w:t xml:space="preserve">: </w:t>
      </w:r>
      <w:r w:rsidR="00EB3066">
        <w:rPr>
          <w:color w:val="000000" w:themeColor="text1"/>
          <w:sz w:val="24"/>
          <w:szCs w:val="24"/>
        </w:rPr>
        <w:t>„</w:t>
      </w:r>
      <w:r w:rsidRPr="00292934">
        <w:rPr>
          <w:color w:val="000000" w:themeColor="text1"/>
          <w:sz w:val="24"/>
          <w:szCs w:val="24"/>
        </w:rPr>
        <w:t>haben</w:t>
      </w:r>
      <w:r w:rsidR="00EB3066">
        <w:rPr>
          <w:color w:val="000000" w:themeColor="text1"/>
          <w:sz w:val="24"/>
          <w:szCs w:val="24"/>
        </w:rPr>
        <w:t>“</w:t>
      </w:r>
      <w:r w:rsidRPr="00292934">
        <w:rPr>
          <w:color w:val="000000" w:themeColor="text1"/>
          <w:sz w:val="24"/>
          <w:szCs w:val="24"/>
        </w:rPr>
        <w:t xml:space="preserve"> oder </w:t>
      </w:r>
      <w:r w:rsidR="00EB3066">
        <w:rPr>
          <w:color w:val="000000" w:themeColor="text1"/>
          <w:sz w:val="24"/>
          <w:szCs w:val="24"/>
        </w:rPr>
        <w:t>„</w:t>
      </w:r>
      <w:r w:rsidRPr="00292934">
        <w:rPr>
          <w:color w:val="000000" w:themeColor="text1"/>
          <w:sz w:val="24"/>
          <w:szCs w:val="24"/>
        </w:rPr>
        <w:t>sein</w:t>
      </w:r>
      <w:r w:rsidR="00EB3066">
        <w:rPr>
          <w:color w:val="000000" w:themeColor="text1"/>
          <w:sz w:val="24"/>
          <w:szCs w:val="24"/>
        </w:rPr>
        <w:t>“</w:t>
      </w:r>
      <w:r w:rsidRPr="00292934">
        <w:rPr>
          <w:color w:val="000000" w:themeColor="text1"/>
          <w:sz w:val="24"/>
          <w:szCs w:val="24"/>
        </w:rPr>
        <w:t>?</w:t>
      </w:r>
    </w:p>
    <w:p w14:paraId="3CEECABC" w14:textId="248CA908" w:rsidR="00DC231B" w:rsidRPr="004E12F3" w:rsidRDefault="00DC231B" w:rsidP="001C21A6">
      <w:pPr>
        <w:pStyle w:val="Listenabsatz"/>
        <w:numPr>
          <w:ilvl w:val="0"/>
          <w:numId w:val="5"/>
        </w:numPr>
        <w:ind w:left="357" w:hanging="357"/>
        <w:rPr>
          <w:i/>
          <w:iCs/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Bestimmter Artikel, unbestimmter Artikel, Null-Artikel</w:t>
      </w:r>
    </w:p>
    <w:p w14:paraId="433D4ADC" w14:textId="46ACDFCD" w:rsidR="00DC231B" w:rsidRPr="00292934" w:rsidRDefault="00F34D8C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Nicht</w:t>
      </w:r>
      <w:r w:rsidR="00292934">
        <w:rPr>
          <w:color w:val="000000" w:themeColor="text1"/>
          <w:sz w:val="24"/>
          <w:szCs w:val="24"/>
        </w:rPr>
        <w:t>:</w:t>
      </w:r>
      <w:r w:rsidRPr="00292934">
        <w:rPr>
          <w:color w:val="000000" w:themeColor="text1"/>
          <w:sz w:val="24"/>
          <w:szCs w:val="24"/>
        </w:rPr>
        <w:t xml:space="preserve"> wo kommt es hin?</w:t>
      </w:r>
    </w:p>
    <w:p w14:paraId="076886FA" w14:textId="0864F1AB" w:rsidR="00F34D8C" w:rsidRPr="00292934" w:rsidRDefault="00F34D8C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Adverbien</w:t>
      </w:r>
      <w:r w:rsidR="00292934">
        <w:rPr>
          <w:color w:val="000000" w:themeColor="text1"/>
          <w:sz w:val="24"/>
          <w:szCs w:val="24"/>
        </w:rPr>
        <w:t>:</w:t>
      </w:r>
      <w:r w:rsidRPr="00292934">
        <w:rPr>
          <w:color w:val="000000" w:themeColor="text1"/>
          <w:sz w:val="24"/>
          <w:szCs w:val="24"/>
        </w:rPr>
        <w:t xml:space="preserve"> temporal, kausal, konzessiv, konsekutiv, final</w:t>
      </w:r>
      <w:r w:rsidR="00226B36" w:rsidRPr="00292934">
        <w:rPr>
          <w:color w:val="000000" w:themeColor="text1"/>
          <w:sz w:val="24"/>
          <w:szCs w:val="24"/>
        </w:rPr>
        <w:t xml:space="preserve">, modal, lokal </w:t>
      </w:r>
    </w:p>
    <w:p w14:paraId="3C84DE73" w14:textId="10DAD8C9" w:rsidR="00F34D8C" w:rsidRPr="00292934" w:rsidRDefault="00226B36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Imperativ</w:t>
      </w:r>
      <w:r w:rsidR="00292934">
        <w:rPr>
          <w:color w:val="000000" w:themeColor="text1"/>
          <w:sz w:val="24"/>
          <w:szCs w:val="24"/>
        </w:rPr>
        <w:t>:</w:t>
      </w:r>
      <w:r w:rsidRPr="00292934">
        <w:rPr>
          <w:color w:val="000000" w:themeColor="text1"/>
          <w:sz w:val="24"/>
          <w:szCs w:val="24"/>
        </w:rPr>
        <w:t xml:space="preserve"> Befehle, Anweisungen, Aufgaben geben</w:t>
      </w:r>
    </w:p>
    <w:p w14:paraId="35AA6495" w14:textId="2A5779C8" w:rsidR="00226B36" w:rsidRPr="00292934" w:rsidRDefault="00E97462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Satzstellung</w:t>
      </w:r>
      <w:r w:rsidR="00292934">
        <w:rPr>
          <w:color w:val="000000" w:themeColor="text1"/>
          <w:sz w:val="24"/>
          <w:szCs w:val="24"/>
        </w:rPr>
        <w:t>:</w:t>
      </w:r>
      <w:r w:rsidRPr="00292934">
        <w:rPr>
          <w:color w:val="000000" w:themeColor="text1"/>
          <w:sz w:val="24"/>
          <w:szCs w:val="24"/>
        </w:rPr>
        <w:t xml:space="preserve"> Position 1, Position 2</w:t>
      </w:r>
    </w:p>
    <w:p w14:paraId="6063E5F6" w14:textId="7F7AF534" w:rsidR="00C673CE" w:rsidRPr="00292934" w:rsidRDefault="00C673CE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E12F3">
        <w:rPr>
          <w:i/>
          <w:iCs/>
          <w:color w:val="000000" w:themeColor="text1"/>
          <w:sz w:val="24"/>
          <w:szCs w:val="24"/>
        </w:rPr>
        <w:t>Satzstellung</w:t>
      </w:r>
      <w:r w:rsidR="00292934">
        <w:rPr>
          <w:color w:val="000000" w:themeColor="text1"/>
          <w:sz w:val="24"/>
          <w:szCs w:val="24"/>
        </w:rPr>
        <w:t>:</w:t>
      </w:r>
      <w:r w:rsidRPr="00292934">
        <w:rPr>
          <w:color w:val="000000" w:themeColor="text1"/>
          <w:sz w:val="24"/>
          <w:szCs w:val="24"/>
        </w:rPr>
        <w:t xml:space="preserve"> der Relativsatz in allen </w:t>
      </w:r>
      <w:r w:rsidR="004E12F3">
        <w:rPr>
          <w:color w:val="000000" w:themeColor="text1"/>
          <w:sz w:val="24"/>
          <w:szCs w:val="24"/>
        </w:rPr>
        <w:t>vier</w:t>
      </w:r>
      <w:r w:rsidRPr="00292934">
        <w:rPr>
          <w:color w:val="000000" w:themeColor="text1"/>
          <w:sz w:val="24"/>
          <w:szCs w:val="24"/>
        </w:rPr>
        <w:t xml:space="preserve"> Fällen</w:t>
      </w:r>
    </w:p>
    <w:p w14:paraId="0754BF0F" w14:textId="77F0B42E" w:rsidR="00C673CE" w:rsidRDefault="00493E5F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T</w:t>
      </w:r>
      <w:r w:rsidR="00C673CE" w:rsidRPr="004E12F3">
        <w:rPr>
          <w:i/>
          <w:iCs/>
          <w:color w:val="000000" w:themeColor="text1"/>
          <w:sz w:val="24"/>
          <w:szCs w:val="24"/>
        </w:rPr>
        <w:t>e-ka-mo-lo</w:t>
      </w:r>
      <w:r w:rsidR="00C673CE" w:rsidRPr="00292934">
        <w:rPr>
          <w:color w:val="000000" w:themeColor="text1"/>
          <w:sz w:val="24"/>
          <w:szCs w:val="24"/>
        </w:rPr>
        <w:t xml:space="preserve">: </w:t>
      </w:r>
      <w:r w:rsidR="004E12F3">
        <w:rPr>
          <w:color w:val="000000" w:themeColor="text1"/>
          <w:sz w:val="24"/>
          <w:szCs w:val="24"/>
        </w:rPr>
        <w:t>Regeln &amp;</w:t>
      </w:r>
      <w:r w:rsidR="00C673CE" w:rsidRPr="00292934">
        <w:rPr>
          <w:color w:val="000000" w:themeColor="text1"/>
          <w:sz w:val="24"/>
          <w:szCs w:val="24"/>
        </w:rPr>
        <w:t xml:space="preserve"> Ausnahmen</w:t>
      </w:r>
    </w:p>
    <w:p w14:paraId="683D3342" w14:textId="56E6FC36" w:rsidR="00493E5F" w:rsidRDefault="00493E5F" w:rsidP="001C21A6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EB3066">
        <w:rPr>
          <w:i/>
          <w:iCs/>
          <w:color w:val="000000" w:themeColor="text1"/>
          <w:sz w:val="24"/>
          <w:szCs w:val="24"/>
        </w:rPr>
        <w:t>Groß- und Kleinschreibung</w:t>
      </w:r>
      <w:r>
        <w:rPr>
          <w:color w:val="000000" w:themeColor="text1"/>
          <w:sz w:val="24"/>
          <w:szCs w:val="24"/>
        </w:rPr>
        <w:t xml:space="preserve">: die Besonderheiten </w:t>
      </w:r>
    </w:p>
    <w:p w14:paraId="360F371B" w14:textId="77777777" w:rsidR="00493E5F" w:rsidRPr="00493E5F" w:rsidRDefault="00493E5F" w:rsidP="00493E5F">
      <w:pPr>
        <w:rPr>
          <w:color w:val="000000" w:themeColor="text1"/>
          <w:sz w:val="24"/>
          <w:szCs w:val="24"/>
        </w:rPr>
      </w:pPr>
    </w:p>
    <w:p w14:paraId="4019CBF8" w14:textId="330EB292" w:rsidR="00405170" w:rsidRPr="001B673F" w:rsidRDefault="00405170" w:rsidP="00405170">
      <w:pPr>
        <w:rPr>
          <w:b/>
          <w:bCs/>
          <w:sz w:val="24"/>
          <w:szCs w:val="24"/>
        </w:rPr>
      </w:pPr>
      <w:r w:rsidRPr="001B673F">
        <w:rPr>
          <w:b/>
          <w:bCs/>
          <w:sz w:val="24"/>
          <w:szCs w:val="24"/>
        </w:rPr>
        <w:t>Schreibtraining</w:t>
      </w:r>
      <w:r w:rsidR="00493E5F">
        <w:rPr>
          <w:b/>
          <w:bCs/>
          <w:sz w:val="24"/>
          <w:szCs w:val="24"/>
        </w:rPr>
        <w:t xml:space="preserve"> &amp; Textverständnis</w:t>
      </w:r>
    </w:p>
    <w:p w14:paraId="7DCE5EDC" w14:textId="0D458366" w:rsidR="00BD4A13" w:rsidRPr="00493E5F" w:rsidRDefault="00BD4A13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>Die Bewerbung – leicht gemacht</w:t>
      </w:r>
      <w:r w:rsidR="00493E5F" w:rsidRPr="00493E5F">
        <w:rPr>
          <w:color w:val="000000" w:themeColor="text1"/>
          <w:sz w:val="24"/>
          <w:szCs w:val="24"/>
        </w:rPr>
        <w:t xml:space="preserve">: </w:t>
      </w:r>
      <w:r w:rsidRPr="00493E5F">
        <w:rPr>
          <w:color w:val="000000" w:themeColor="text1"/>
          <w:sz w:val="24"/>
          <w:szCs w:val="24"/>
        </w:rPr>
        <w:t>Lebenslauf, Brief, begleitende Email</w:t>
      </w:r>
    </w:p>
    <w:p w14:paraId="0CB25FD1" w14:textId="3F6F3941" w:rsidR="00BD4A13" w:rsidRPr="00493E5F" w:rsidRDefault="00BD4A13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>Anfragen, Bitten, Informationsaustausch</w:t>
      </w:r>
      <w:r w:rsidRPr="00493E5F">
        <w:rPr>
          <w:color w:val="000000" w:themeColor="text1"/>
          <w:sz w:val="24"/>
          <w:szCs w:val="24"/>
        </w:rPr>
        <w:t>: angemessen reagieren</w:t>
      </w:r>
    </w:p>
    <w:p w14:paraId="26636EB3" w14:textId="39F45755" w:rsidR="00BD4A13" w:rsidRPr="00493E5F" w:rsidRDefault="00BD4A13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>Formulare und Anträge</w:t>
      </w:r>
      <w:r w:rsidR="00493E5F">
        <w:rPr>
          <w:color w:val="000000" w:themeColor="text1"/>
          <w:sz w:val="24"/>
          <w:szCs w:val="24"/>
        </w:rPr>
        <w:t>:</w:t>
      </w:r>
      <w:r w:rsidRPr="00493E5F">
        <w:rPr>
          <w:color w:val="000000" w:themeColor="text1"/>
          <w:sz w:val="24"/>
          <w:szCs w:val="24"/>
        </w:rPr>
        <w:t xml:space="preserve"> der deutsche Bürokratie-Dschungel</w:t>
      </w:r>
    </w:p>
    <w:p w14:paraId="208E1D12" w14:textId="54C544BA" w:rsidR="00BD4A13" w:rsidRPr="00493E5F" w:rsidRDefault="00493E5F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</w:t>
      </w:r>
      <w:r w:rsidR="00BD4A13" w:rsidRPr="00493E5F">
        <w:rPr>
          <w:i/>
          <w:iCs/>
          <w:color w:val="000000" w:themeColor="text1"/>
          <w:sz w:val="24"/>
          <w:szCs w:val="24"/>
        </w:rPr>
        <w:t>ie Verhandlung</w:t>
      </w:r>
      <w:r>
        <w:rPr>
          <w:color w:val="000000" w:themeColor="text1"/>
          <w:sz w:val="24"/>
          <w:szCs w:val="24"/>
        </w:rPr>
        <w:t>: Angebot und Nachfrage</w:t>
      </w:r>
    </w:p>
    <w:p w14:paraId="5EF36B73" w14:textId="530933B6" w:rsidR="00BD4A13" w:rsidRPr="00493E5F" w:rsidRDefault="00BD4A13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>Einladungen</w:t>
      </w:r>
      <w:r w:rsidRPr="00493E5F">
        <w:rPr>
          <w:color w:val="000000" w:themeColor="text1"/>
          <w:sz w:val="24"/>
          <w:szCs w:val="24"/>
        </w:rPr>
        <w:t>: Zusage, Absage, Anlässe</w:t>
      </w:r>
    </w:p>
    <w:p w14:paraId="2311AE73" w14:textId="246FD8A9" w:rsidR="00BD4A13" w:rsidRPr="00493E5F" w:rsidRDefault="00BD4A13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>Reklamationen machen</w:t>
      </w:r>
      <w:r w:rsidR="00493E5F">
        <w:rPr>
          <w:color w:val="000000" w:themeColor="text1"/>
          <w:sz w:val="24"/>
          <w:szCs w:val="24"/>
        </w:rPr>
        <w:t xml:space="preserve">: </w:t>
      </w:r>
      <w:r w:rsidRPr="00493E5F">
        <w:rPr>
          <w:color w:val="000000" w:themeColor="text1"/>
          <w:sz w:val="24"/>
          <w:szCs w:val="24"/>
        </w:rPr>
        <w:t>sich beschweren</w:t>
      </w:r>
    </w:p>
    <w:p w14:paraId="2EB84082" w14:textId="75045528" w:rsidR="00BD4A13" w:rsidRPr="00493E5F" w:rsidRDefault="00BD4A13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>Protokoll &amp; Statistik</w:t>
      </w:r>
      <w:r w:rsidRPr="00493E5F">
        <w:rPr>
          <w:color w:val="000000" w:themeColor="text1"/>
          <w:sz w:val="24"/>
          <w:szCs w:val="24"/>
        </w:rPr>
        <w:t>: Bildbeschreibung, Diagramm-Beschreibung</w:t>
      </w:r>
    </w:p>
    <w:p w14:paraId="4243CD27" w14:textId="00CE5EEB" w:rsidR="00BD4A13" w:rsidRPr="00493E5F" w:rsidRDefault="00493E5F" w:rsidP="00493E5F">
      <w:pPr>
        <w:pStyle w:val="Listenabsatz"/>
        <w:numPr>
          <w:ilvl w:val="0"/>
          <w:numId w:val="5"/>
        </w:numPr>
        <w:ind w:left="357" w:hanging="357"/>
        <w:rPr>
          <w:i/>
          <w:iCs/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 xml:space="preserve">Die </w:t>
      </w:r>
      <w:r w:rsidR="00BD4A13" w:rsidRPr="00493E5F">
        <w:rPr>
          <w:i/>
          <w:iCs/>
          <w:color w:val="000000" w:themeColor="text1"/>
          <w:sz w:val="24"/>
          <w:szCs w:val="24"/>
        </w:rPr>
        <w:t>Kündigung</w:t>
      </w:r>
    </w:p>
    <w:p w14:paraId="082FF000" w14:textId="10E3E010" w:rsidR="00BD4A13" w:rsidRPr="00493E5F" w:rsidRDefault="00BD4A13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>Berichte</w:t>
      </w:r>
      <w:r w:rsidRPr="00493E5F">
        <w:rPr>
          <w:color w:val="000000" w:themeColor="text1"/>
          <w:sz w:val="24"/>
          <w:szCs w:val="24"/>
        </w:rPr>
        <w:t>: Berichtsheft, Erfahrungsbericht, Stichpunkte ausformulieren</w:t>
      </w:r>
    </w:p>
    <w:p w14:paraId="111787D4" w14:textId="7F93889E" w:rsidR="00BD4A13" w:rsidRPr="00493E5F" w:rsidRDefault="00493E5F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 xml:space="preserve">Der </w:t>
      </w:r>
      <w:r w:rsidR="00BD4A13" w:rsidRPr="00493E5F">
        <w:rPr>
          <w:i/>
          <w:iCs/>
          <w:color w:val="000000" w:themeColor="text1"/>
          <w:sz w:val="24"/>
          <w:szCs w:val="24"/>
        </w:rPr>
        <w:t>Businessplan</w:t>
      </w:r>
      <w:r w:rsidR="00BD4A13" w:rsidRPr="00493E5F">
        <w:rPr>
          <w:color w:val="000000" w:themeColor="text1"/>
          <w:sz w:val="24"/>
          <w:szCs w:val="24"/>
        </w:rPr>
        <w:t>: von der Idee bis zum Plan</w:t>
      </w:r>
    </w:p>
    <w:p w14:paraId="46488D61" w14:textId="33D8E581" w:rsidR="000D27DF" w:rsidRPr="00493E5F" w:rsidRDefault="000D27DF" w:rsidP="00493E5F">
      <w:pPr>
        <w:pStyle w:val="Listenabsatz"/>
        <w:numPr>
          <w:ilvl w:val="0"/>
          <w:numId w:val="5"/>
        </w:numPr>
        <w:ind w:left="357" w:hanging="357"/>
        <w:rPr>
          <w:i/>
          <w:iCs/>
          <w:color w:val="000000" w:themeColor="text1"/>
          <w:sz w:val="24"/>
          <w:szCs w:val="24"/>
        </w:rPr>
      </w:pPr>
      <w:r w:rsidRPr="00493E5F">
        <w:rPr>
          <w:i/>
          <w:iCs/>
          <w:color w:val="000000" w:themeColor="text1"/>
          <w:sz w:val="24"/>
          <w:szCs w:val="24"/>
        </w:rPr>
        <w:t>Versicherung und Werbung</w:t>
      </w:r>
    </w:p>
    <w:p w14:paraId="6864A8E3" w14:textId="77777777" w:rsidR="000D27DF" w:rsidRPr="00493E5F" w:rsidRDefault="000D27DF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B534D5">
        <w:rPr>
          <w:i/>
          <w:iCs/>
          <w:color w:val="000000" w:themeColor="text1"/>
          <w:sz w:val="24"/>
          <w:szCs w:val="24"/>
        </w:rPr>
        <w:t>Erwartungen formulieren</w:t>
      </w:r>
      <w:r w:rsidRPr="00493E5F">
        <w:rPr>
          <w:color w:val="000000" w:themeColor="text1"/>
          <w:sz w:val="24"/>
          <w:szCs w:val="24"/>
        </w:rPr>
        <w:t>: erwarten, mögen, sich wünschen</w:t>
      </w:r>
    </w:p>
    <w:p w14:paraId="78B006D2" w14:textId="77777777" w:rsidR="000D27DF" w:rsidRPr="00493E5F" w:rsidRDefault="000D27DF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B534D5">
        <w:rPr>
          <w:i/>
          <w:iCs/>
          <w:color w:val="000000" w:themeColor="text1"/>
          <w:sz w:val="24"/>
          <w:szCs w:val="24"/>
        </w:rPr>
        <w:t>Betreffzeile, Anrede, Schlussformel</w:t>
      </w:r>
      <w:r w:rsidRPr="00493E5F">
        <w:rPr>
          <w:color w:val="000000" w:themeColor="text1"/>
          <w:sz w:val="24"/>
          <w:szCs w:val="24"/>
        </w:rPr>
        <w:t>: die Wichtigkeit von Formalität bei der Textgestaltung</w:t>
      </w:r>
    </w:p>
    <w:p w14:paraId="140297E2" w14:textId="3FE81146" w:rsidR="000D27DF" w:rsidRPr="00493E5F" w:rsidRDefault="000D27DF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B534D5">
        <w:rPr>
          <w:i/>
          <w:iCs/>
          <w:color w:val="000000" w:themeColor="text1"/>
          <w:sz w:val="24"/>
          <w:szCs w:val="24"/>
        </w:rPr>
        <w:t>Verknüpfungselemente</w:t>
      </w:r>
      <w:r w:rsidRPr="00493E5F">
        <w:rPr>
          <w:color w:val="000000" w:themeColor="text1"/>
          <w:sz w:val="24"/>
          <w:szCs w:val="24"/>
        </w:rPr>
        <w:t xml:space="preserve">: </w:t>
      </w:r>
      <w:r w:rsidR="003F144E">
        <w:rPr>
          <w:color w:val="000000" w:themeColor="text1"/>
          <w:sz w:val="24"/>
          <w:szCs w:val="24"/>
        </w:rPr>
        <w:t>W</w:t>
      </w:r>
      <w:r w:rsidRPr="00493E5F">
        <w:rPr>
          <w:color w:val="000000" w:themeColor="text1"/>
          <w:sz w:val="24"/>
          <w:szCs w:val="24"/>
        </w:rPr>
        <w:t>ie gestalte ich einen Text ansprechend?</w:t>
      </w:r>
    </w:p>
    <w:p w14:paraId="42897AAA" w14:textId="1DB65716" w:rsidR="000D27DF" w:rsidRPr="00493E5F" w:rsidRDefault="000D27DF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B534D5">
        <w:rPr>
          <w:i/>
          <w:iCs/>
          <w:color w:val="000000" w:themeColor="text1"/>
          <w:sz w:val="24"/>
          <w:szCs w:val="24"/>
        </w:rPr>
        <w:t>Register</w:t>
      </w:r>
      <w:r w:rsidR="00B534D5">
        <w:rPr>
          <w:color w:val="000000" w:themeColor="text1"/>
          <w:sz w:val="24"/>
          <w:szCs w:val="24"/>
        </w:rPr>
        <w:t>:</w:t>
      </w:r>
      <w:r w:rsidRPr="00493E5F">
        <w:rPr>
          <w:color w:val="000000" w:themeColor="text1"/>
          <w:sz w:val="24"/>
          <w:szCs w:val="24"/>
        </w:rPr>
        <w:t xml:space="preserve"> </w:t>
      </w:r>
      <w:r w:rsidR="00A47033">
        <w:rPr>
          <w:color w:val="000000" w:themeColor="text1"/>
          <w:sz w:val="24"/>
          <w:szCs w:val="24"/>
        </w:rPr>
        <w:t>E</w:t>
      </w:r>
      <w:r w:rsidRPr="00493E5F">
        <w:rPr>
          <w:color w:val="000000" w:themeColor="text1"/>
          <w:sz w:val="24"/>
          <w:szCs w:val="24"/>
        </w:rPr>
        <w:t>inhalten eines formellen Stils</w:t>
      </w:r>
    </w:p>
    <w:p w14:paraId="6CCF94C6" w14:textId="496E57E7" w:rsidR="000D27DF" w:rsidRPr="00493E5F" w:rsidRDefault="000D27DF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B534D5">
        <w:rPr>
          <w:i/>
          <w:iCs/>
          <w:color w:val="000000" w:themeColor="text1"/>
          <w:sz w:val="24"/>
          <w:szCs w:val="24"/>
        </w:rPr>
        <w:lastRenderedPageBreak/>
        <w:t>Leseverständnis</w:t>
      </w:r>
      <w:r w:rsidRPr="00493E5F">
        <w:rPr>
          <w:color w:val="000000" w:themeColor="text1"/>
          <w:sz w:val="24"/>
          <w:szCs w:val="24"/>
        </w:rPr>
        <w:t>: Verständnis von komplexen, muttersprachlichen Text</w:t>
      </w:r>
      <w:r w:rsidR="00B534D5">
        <w:rPr>
          <w:color w:val="000000" w:themeColor="text1"/>
          <w:sz w:val="24"/>
          <w:szCs w:val="24"/>
        </w:rPr>
        <w:t xml:space="preserve">en </w:t>
      </w:r>
      <w:r w:rsidRPr="00493E5F">
        <w:rPr>
          <w:color w:val="000000" w:themeColor="text1"/>
          <w:sz w:val="24"/>
          <w:szCs w:val="24"/>
        </w:rPr>
        <w:t>(Zeitungsartikel, Wissenschaft</w:t>
      </w:r>
      <w:r w:rsidR="00BA2947">
        <w:rPr>
          <w:color w:val="000000" w:themeColor="text1"/>
          <w:sz w:val="24"/>
          <w:szCs w:val="24"/>
        </w:rPr>
        <w:t>s</w:t>
      </w:r>
      <w:r w:rsidRPr="00493E5F">
        <w:rPr>
          <w:color w:val="000000" w:themeColor="text1"/>
          <w:sz w:val="24"/>
          <w:szCs w:val="24"/>
        </w:rPr>
        <w:t>-, Wirtschaftsartikel</w:t>
      </w:r>
      <w:r w:rsidR="00B534D5">
        <w:rPr>
          <w:color w:val="000000" w:themeColor="text1"/>
          <w:sz w:val="24"/>
          <w:szCs w:val="24"/>
        </w:rPr>
        <w:t>,</w:t>
      </w:r>
      <w:r w:rsidRPr="00493E5F">
        <w:rPr>
          <w:color w:val="000000" w:themeColor="text1"/>
          <w:sz w:val="24"/>
          <w:szCs w:val="24"/>
        </w:rPr>
        <w:t xml:space="preserve"> etc.)</w:t>
      </w:r>
    </w:p>
    <w:p w14:paraId="728B5528" w14:textId="06F7028D" w:rsidR="000D27DF" w:rsidRPr="00493E5F" w:rsidRDefault="000D27DF" w:rsidP="00493E5F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B534D5">
        <w:rPr>
          <w:i/>
          <w:iCs/>
          <w:color w:val="000000" w:themeColor="text1"/>
          <w:sz w:val="24"/>
          <w:szCs w:val="24"/>
        </w:rPr>
        <w:t>Texterstellung</w:t>
      </w:r>
      <w:r w:rsidRPr="00493E5F">
        <w:rPr>
          <w:color w:val="000000" w:themeColor="text1"/>
          <w:sz w:val="24"/>
          <w:szCs w:val="24"/>
        </w:rPr>
        <w:t>: Satzbausteine für einen persönlichen Brief, für eine</w:t>
      </w:r>
      <w:r w:rsidR="00B534D5">
        <w:rPr>
          <w:color w:val="000000" w:themeColor="text1"/>
          <w:sz w:val="24"/>
          <w:szCs w:val="24"/>
        </w:rPr>
        <w:t>n</w:t>
      </w:r>
      <w:r w:rsidRPr="00493E5F">
        <w:rPr>
          <w:color w:val="000000" w:themeColor="text1"/>
          <w:sz w:val="24"/>
          <w:szCs w:val="24"/>
        </w:rPr>
        <w:t xml:space="preserve"> informativen Brief, einen Beschwerdebrief, etc.</w:t>
      </w:r>
    </w:p>
    <w:p w14:paraId="2F9BB8DD" w14:textId="4D2988EE" w:rsidR="000348ED" w:rsidRDefault="000348ED" w:rsidP="000348ED">
      <w:pPr>
        <w:rPr>
          <w:sz w:val="24"/>
          <w:szCs w:val="24"/>
        </w:rPr>
      </w:pPr>
    </w:p>
    <w:p w14:paraId="4D76E4A8" w14:textId="6DA193CF" w:rsidR="00B534D5" w:rsidRPr="00B534D5" w:rsidRDefault="00B534D5" w:rsidP="000348ED">
      <w:pPr>
        <w:rPr>
          <w:b/>
          <w:bCs/>
          <w:sz w:val="24"/>
          <w:szCs w:val="24"/>
        </w:rPr>
      </w:pPr>
      <w:r w:rsidRPr="00B534D5">
        <w:rPr>
          <w:b/>
          <w:bCs/>
          <w:sz w:val="24"/>
          <w:szCs w:val="24"/>
        </w:rPr>
        <w:t>Alles rund um Telc</w:t>
      </w:r>
    </w:p>
    <w:p w14:paraId="6AF711BF" w14:textId="09B90A92" w:rsidR="000348ED" w:rsidRPr="00B534D5" w:rsidRDefault="000348ED" w:rsidP="00B534D5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B534D5">
        <w:rPr>
          <w:color w:val="000000" w:themeColor="text1"/>
          <w:sz w:val="24"/>
          <w:szCs w:val="24"/>
        </w:rPr>
        <w:t xml:space="preserve">Einüben der </w:t>
      </w:r>
      <w:r w:rsidRPr="00B534D5">
        <w:rPr>
          <w:i/>
          <w:iCs/>
          <w:color w:val="000000" w:themeColor="text1"/>
          <w:sz w:val="24"/>
          <w:szCs w:val="24"/>
        </w:rPr>
        <w:t>Präsentationen</w:t>
      </w:r>
      <w:r w:rsidRPr="00B534D5">
        <w:rPr>
          <w:color w:val="000000" w:themeColor="text1"/>
          <w:sz w:val="24"/>
          <w:szCs w:val="24"/>
        </w:rPr>
        <w:t>, die im mündlichen Prüfungsteil vorgetragen werden: alle T</w:t>
      </w:r>
      <w:r w:rsidR="00B534D5">
        <w:rPr>
          <w:color w:val="000000" w:themeColor="text1"/>
          <w:sz w:val="24"/>
          <w:szCs w:val="24"/>
        </w:rPr>
        <w:t>eilnehmer</w:t>
      </w:r>
      <w:r w:rsidRPr="00B534D5">
        <w:rPr>
          <w:color w:val="000000" w:themeColor="text1"/>
          <w:sz w:val="24"/>
          <w:szCs w:val="24"/>
        </w:rPr>
        <w:t xml:space="preserve"> werden eine Präsentation vorbereiten, alle Präsentationen werden zu 100% korrigiert; die Prüfungssituation wird mehrmals simuliert, samt Anschlussfragen</w:t>
      </w:r>
    </w:p>
    <w:p w14:paraId="2370C818" w14:textId="29D510A6" w:rsidR="000348ED" w:rsidRPr="00B534D5" w:rsidRDefault="000348ED" w:rsidP="00B534D5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 w:rsidRPr="00B534D5">
        <w:rPr>
          <w:i/>
          <w:iCs/>
          <w:color w:val="000000" w:themeColor="text1"/>
          <w:sz w:val="24"/>
          <w:szCs w:val="24"/>
        </w:rPr>
        <w:t>Schritt für Schritt, Wort für Wort</w:t>
      </w:r>
      <w:r w:rsidRPr="00B534D5">
        <w:rPr>
          <w:color w:val="000000" w:themeColor="text1"/>
          <w:sz w:val="24"/>
          <w:szCs w:val="24"/>
        </w:rPr>
        <w:t xml:space="preserve">: </w:t>
      </w:r>
      <w:r w:rsidR="00B534D5">
        <w:rPr>
          <w:color w:val="000000" w:themeColor="text1"/>
          <w:sz w:val="24"/>
          <w:szCs w:val="24"/>
        </w:rPr>
        <w:t>Abarbeiten</w:t>
      </w:r>
      <w:r w:rsidRPr="00B534D5">
        <w:rPr>
          <w:color w:val="000000" w:themeColor="text1"/>
          <w:sz w:val="24"/>
          <w:szCs w:val="24"/>
        </w:rPr>
        <w:t xml:space="preserve"> der </w:t>
      </w:r>
      <w:r w:rsidR="00B534D5">
        <w:rPr>
          <w:color w:val="000000" w:themeColor="text1"/>
          <w:sz w:val="24"/>
          <w:szCs w:val="24"/>
        </w:rPr>
        <w:t xml:space="preserve">offiziellen </w:t>
      </w:r>
      <w:r w:rsidRPr="00B534D5">
        <w:rPr>
          <w:color w:val="000000" w:themeColor="text1"/>
          <w:sz w:val="24"/>
          <w:szCs w:val="24"/>
        </w:rPr>
        <w:t>B2</w:t>
      </w:r>
      <w:r w:rsidR="00B534D5">
        <w:rPr>
          <w:color w:val="000000" w:themeColor="text1"/>
          <w:sz w:val="24"/>
          <w:szCs w:val="24"/>
        </w:rPr>
        <w:t>-</w:t>
      </w:r>
      <w:r w:rsidRPr="00B534D5">
        <w:rPr>
          <w:color w:val="000000" w:themeColor="text1"/>
          <w:sz w:val="24"/>
          <w:szCs w:val="24"/>
        </w:rPr>
        <w:t xml:space="preserve">Probeklausur, die </w:t>
      </w:r>
      <w:r w:rsidR="00B534D5">
        <w:rPr>
          <w:color w:val="000000" w:themeColor="text1"/>
          <w:sz w:val="24"/>
          <w:szCs w:val="24"/>
        </w:rPr>
        <w:t>T</w:t>
      </w:r>
      <w:r w:rsidRPr="00B534D5">
        <w:rPr>
          <w:color w:val="000000" w:themeColor="text1"/>
          <w:sz w:val="24"/>
          <w:szCs w:val="24"/>
        </w:rPr>
        <w:t>elc zur Verfügung stellt</w:t>
      </w:r>
    </w:p>
    <w:p w14:paraId="72D495EC" w14:textId="78B19257" w:rsidR="000348ED" w:rsidRPr="00B534D5" w:rsidRDefault="00D30695" w:rsidP="00B534D5">
      <w:pPr>
        <w:pStyle w:val="Listenabsatz"/>
        <w:numPr>
          <w:ilvl w:val="0"/>
          <w:numId w:val="5"/>
        </w:numPr>
        <w:ind w:left="357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0348ED" w:rsidRPr="00B534D5">
        <w:rPr>
          <w:color w:val="000000" w:themeColor="text1"/>
          <w:sz w:val="24"/>
          <w:szCs w:val="24"/>
        </w:rPr>
        <w:t xml:space="preserve">ehrmalige Einweisung in die </w:t>
      </w:r>
      <w:r w:rsidR="000348ED" w:rsidRPr="00B534D5">
        <w:rPr>
          <w:i/>
          <w:iCs/>
          <w:color w:val="000000" w:themeColor="text1"/>
          <w:sz w:val="24"/>
          <w:szCs w:val="24"/>
        </w:rPr>
        <w:t>Formalitäten</w:t>
      </w:r>
      <w:r w:rsidR="000348ED" w:rsidRPr="00B534D5">
        <w:rPr>
          <w:color w:val="000000" w:themeColor="text1"/>
          <w:sz w:val="24"/>
          <w:szCs w:val="24"/>
        </w:rPr>
        <w:t xml:space="preserve"> der </w:t>
      </w:r>
      <w:r w:rsidR="00B534D5">
        <w:rPr>
          <w:color w:val="000000" w:themeColor="text1"/>
          <w:sz w:val="24"/>
          <w:szCs w:val="24"/>
        </w:rPr>
        <w:t>T</w:t>
      </w:r>
      <w:r w:rsidR="000348ED" w:rsidRPr="00B534D5">
        <w:rPr>
          <w:color w:val="000000" w:themeColor="text1"/>
          <w:sz w:val="24"/>
          <w:szCs w:val="24"/>
        </w:rPr>
        <w:t xml:space="preserve">elc-Prüfung: </w:t>
      </w:r>
      <w:r w:rsidR="00B534D5">
        <w:rPr>
          <w:color w:val="000000" w:themeColor="text1"/>
          <w:sz w:val="24"/>
          <w:szCs w:val="24"/>
        </w:rPr>
        <w:t>W</w:t>
      </w:r>
      <w:r w:rsidR="000348ED" w:rsidRPr="00B534D5">
        <w:rPr>
          <w:color w:val="000000" w:themeColor="text1"/>
          <w:sz w:val="24"/>
          <w:szCs w:val="24"/>
        </w:rPr>
        <w:t>as ist unbedingt zu beachten?</w:t>
      </w:r>
    </w:p>
    <w:p w14:paraId="6A4A7A73" w14:textId="77777777" w:rsidR="000D27DF" w:rsidRPr="000D27DF" w:rsidRDefault="000D27DF" w:rsidP="000D27DF">
      <w:pPr>
        <w:rPr>
          <w:sz w:val="24"/>
          <w:szCs w:val="24"/>
        </w:rPr>
      </w:pPr>
    </w:p>
    <w:p w14:paraId="49107A25" w14:textId="49DDC281" w:rsidR="001B673F" w:rsidRDefault="001B673F" w:rsidP="000256CA">
      <w:pPr>
        <w:rPr>
          <w:sz w:val="24"/>
          <w:szCs w:val="24"/>
        </w:rPr>
      </w:pPr>
    </w:p>
    <w:p w14:paraId="53905264" w14:textId="77777777" w:rsidR="003A1324" w:rsidRPr="00355E6D" w:rsidRDefault="003A1324" w:rsidP="000256CA">
      <w:pPr>
        <w:rPr>
          <w:color w:val="000000" w:themeColor="text1"/>
          <w:sz w:val="24"/>
          <w:szCs w:val="24"/>
        </w:rPr>
      </w:pPr>
    </w:p>
    <w:sectPr w:rsidR="003A1324" w:rsidRPr="00355E6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349C" w14:textId="77777777" w:rsidR="005B2E6A" w:rsidRDefault="005B2E6A" w:rsidP="00B534D5">
      <w:pPr>
        <w:spacing w:after="0" w:line="240" w:lineRule="auto"/>
      </w:pPr>
      <w:r>
        <w:separator/>
      </w:r>
    </w:p>
  </w:endnote>
  <w:endnote w:type="continuationSeparator" w:id="0">
    <w:p w14:paraId="2D975E7E" w14:textId="77777777" w:rsidR="005B2E6A" w:rsidRDefault="005B2E6A" w:rsidP="00B5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241135"/>
      <w:docPartObj>
        <w:docPartGallery w:val="Page Numbers (Bottom of Page)"/>
        <w:docPartUnique/>
      </w:docPartObj>
    </w:sdtPr>
    <w:sdtEndPr/>
    <w:sdtContent>
      <w:p w14:paraId="79D1F190" w14:textId="0A1E514A" w:rsidR="00B534D5" w:rsidRDefault="00B534D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B48CA" w14:textId="77777777" w:rsidR="00B534D5" w:rsidRDefault="00B534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44C2" w14:textId="77777777" w:rsidR="005B2E6A" w:rsidRDefault="005B2E6A" w:rsidP="00B534D5">
      <w:pPr>
        <w:spacing w:after="0" w:line="240" w:lineRule="auto"/>
      </w:pPr>
      <w:r>
        <w:separator/>
      </w:r>
    </w:p>
  </w:footnote>
  <w:footnote w:type="continuationSeparator" w:id="0">
    <w:p w14:paraId="5153A10D" w14:textId="77777777" w:rsidR="005B2E6A" w:rsidRDefault="005B2E6A" w:rsidP="00B5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4B8"/>
    <w:multiLevelType w:val="hybridMultilevel"/>
    <w:tmpl w:val="31388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2FE"/>
    <w:multiLevelType w:val="hybridMultilevel"/>
    <w:tmpl w:val="86F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24A5"/>
    <w:multiLevelType w:val="hybridMultilevel"/>
    <w:tmpl w:val="3C40DCF0"/>
    <w:lvl w:ilvl="0" w:tplc="9A901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0FCA"/>
    <w:multiLevelType w:val="hybridMultilevel"/>
    <w:tmpl w:val="CC708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6881"/>
    <w:multiLevelType w:val="hybridMultilevel"/>
    <w:tmpl w:val="EEDAD538"/>
    <w:lvl w:ilvl="0" w:tplc="9A901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1AD2"/>
    <w:multiLevelType w:val="hybridMultilevel"/>
    <w:tmpl w:val="5F884982"/>
    <w:lvl w:ilvl="0" w:tplc="9A901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21A3"/>
    <w:multiLevelType w:val="hybridMultilevel"/>
    <w:tmpl w:val="1AAC8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E2031"/>
    <w:multiLevelType w:val="hybridMultilevel"/>
    <w:tmpl w:val="7A5A4FA8"/>
    <w:lvl w:ilvl="0" w:tplc="9A901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CA"/>
    <w:rsid w:val="000256CA"/>
    <w:rsid w:val="000348ED"/>
    <w:rsid w:val="000600E9"/>
    <w:rsid w:val="000C4B25"/>
    <w:rsid w:val="000D27DF"/>
    <w:rsid w:val="0012459D"/>
    <w:rsid w:val="00191547"/>
    <w:rsid w:val="001B673F"/>
    <w:rsid w:val="001C21A6"/>
    <w:rsid w:val="00206A6B"/>
    <w:rsid w:val="00226B36"/>
    <w:rsid w:val="00246622"/>
    <w:rsid w:val="00292934"/>
    <w:rsid w:val="002A25A1"/>
    <w:rsid w:val="00355E6D"/>
    <w:rsid w:val="003823EC"/>
    <w:rsid w:val="003A1324"/>
    <w:rsid w:val="003E0372"/>
    <w:rsid w:val="003F144E"/>
    <w:rsid w:val="00405170"/>
    <w:rsid w:val="00493E5F"/>
    <w:rsid w:val="004B18D4"/>
    <w:rsid w:val="004E12F3"/>
    <w:rsid w:val="004F756A"/>
    <w:rsid w:val="00501F16"/>
    <w:rsid w:val="005145F4"/>
    <w:rsid w:val="005B2E6A"/>
    <w:rsid w:val="00680983"/>
    <w:rsid w:val="0075213C"/>
    <w:rsid w:val="00783854"/>
    <w:rsid w:val="007E22EC"/>
    <w:rsid w:val="00810E72"/>
    <w:rsid w:val="008442AE"/>
    <w:rsid w:val="008E4B63"/>
    <w:rsid w:val="00902259"/>
    <w:rsid w:val="009B27F8"/>
    <w:rsid w:val="009E55BA"/>
    <w:rsid w:val="009F00A6"/>
    <w:rsid w:val="00A30B6E"/>
    <w:rsid w:val="00A47033"/>
    <w:rsid w:val="00AE451E"/>
    <w:rsid w:val="00B534D5"/>
    <w:rsid w:val="00BA2947"/>
    <w:rsid w:val="00BD4A13"/>
    <w:rsid w:val="00C451BF"/>
    <w:rsid w:val="00C673CE"/>
    <w:rsid w:val="00C85728"/>
    <w:rsid w:val="00C85735"/>
    <w:rsid w:val="00CF1CC0"/>
    <w:rsid w:val="00CF5FB3"/>
    <w:rsid w:val="00D07F45"/>
    <w:rsid w:val="00D30695"/>
    <w:rsid w:val="00D3472D"/>
    <w:rsid w:val="00D70417"/>
    <w:rsid w:val="00DC231B"/>
    <w:rsid w:val="00DC29B0"/>
    <w:rsid w:val="00DD6238"/>
    <w:rsid w:val="00E97462"/>
    <w:rsid w:val="00EB3066"/>
    <w:rsid w:val="00F34D8C"/>
    <w:rsid w:val="00F62EBF"/>
    <w:rsid w:val="00FD79EC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87C1"/>
  <w15:chartTrackingRefBased/>
  <w15:docId w15:val="{6CCF0E2A-D62F-4CE3-8E2C-9D9FD68C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6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56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56C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E4B6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E4B63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Landwehrjohann</dc:creator>
  <cp:keywords/>
  <dc:description/>
  <cp:lastModifiedBy>Maximilian Landwehrjohann</cp:lastModifiedBy>
  <cp:revision>14</cp:revision>
  <cp:lastPrinted>2019-11-11T09:28:00Z</cp:lastPrinted>
  <dcterms:created xsi:type="dcterms:W3CDTF">2019-11-11T08:44:00Z</dcterms:created>
  <dcterms:modified xsi:type="dcterms:W3CDTF">2019-11-12T14:28:00Z</dcterms:modified>
</cp:coreProperties>
</file>